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A92402" w:rsidRPr="00DB5F2B" w:rsidTr="00423F63">
        <w:trPr>
          <w:jc w:val="center"/>
        </w:trPr>
        <w:tc>
          <w:tcPr>
            <w:tcW w:w="5822" w:type="dxa"/>
          </w:tcPr>
          <w:p w:rsidR="00A92402" w:rsidRPr="00DB5F2B" w:rsidRDefault="00A92402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527C24" w:rsidRDefault="00A92402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A92402" w:rsidRDefault="00A92402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A92402" w:rsidRPr="00DB5F2B" w:rsidRDefault="00A92402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A92402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A92402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9240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A92402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1F0DB1" w:rsidRPr="00A92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Устройство, эксплуатация и ремонт </w:t>
      </w:r>
      <w:r w:rsidR="000A7B07" w:rsidRPr="00A92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электропоезда</w:t>
      </w:r>
      <w:r w:rsidR="00E75979" w:rsidRPr="00A9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метрополитена</w:t>
      </w:r>
      <w:r w:rsidRPr="00A92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A92402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25" w:type="dxa"/>
        <w:tblLook w:val="04A0" w:firstRow="1" w:lastRow="0" w:firstColumn="1" w:lastColumn="0" w:noHBand="0" w:noVBand="1"/>
      </w:tblPr>
      <w:tblGrid>
        <w:gridCol w:w="1902"/>
        <w:gridCol w:w="1784"/>
        <w:gridCol w:w="6239"/>
      </w:tblGrid>
      <w:tr w:rsidR="00207DF6" w:rsidRPr="00A92402" w:rsidTr="00A92402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2402" w:rsidRDefault="00207DF6" w:rsidP="00A9240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2402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2402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A92402" w:rsidTr="00A92402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2402" w:rsidRDefault="00207DF6" w:rsidP="00A9240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265CE3" w:rsidRPr="00A9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2402" w:rsidRDefault="00207DF6" w:rsidP="00E759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E75979"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2402" w:rsidRDefault="00AA22DC" w:rsidP="000E57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207DF6"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ашинист </w:t>
            </w:r>
            <w:r w:rsidR="000A7B07"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электропоезда</w:t>
            </w:r>
            <w:r w:rsidRPr="00A92402">
              <w:rPr>
                <w:rStyle w:val="aa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ootnoteReference w:id="1"/>
            </w:r>
            <w:r w:rsidR="00E75979"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E75979"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07DF6" w:rsidRPr="00A9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</w:t>
            </w:r>
          </w:p>
        </w:tc>
      </w:tr>
    </w:tbl>
    <w:p w:rsidR="005F1CB1" w:rsidRPr="00A92402" w:rsidRDefault="005F1CB1" w:rsidP="00207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83"/>
        <w:gridCol w:w="1422"/>
        <w:gridCol w:w="1714"/>
      </w:tblGrid>
      <w:tr w:rsidR="00A92402" w:rsidRPr="00A92402" w:rsidTr="00527C24">
        <w:trPr>
          <w:cantSplit/>
          <w:trHeight w:val="57"/>
          <w:tblHeader/>
        </w:trPr>
        <w:tc>
          <w:tcPr>
            <w:tcW w:w="3419" w:type="pct"/>
            <w:vMerge w:val="restart"/>
            <w:vAlign w:val="center"/>
          </w:tcPr>
          <w:p w:rsidR="00A92402" w:rsidRPr="00A92402" w:rsidRDefault="00A92402" w:rsidP="00DC69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581" w:type="pct"/>
            <w:gridSpan w:val="2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5E7F40" w:rsidRPr="00A92402" w:rsidTr="00527C24">
        <w:trPr>
          <w:cantSplit/>
          <w:trHeight w:val="20"/>
          <w:tblHeader/>
        </w:trPr>
        <w:tc>
          <w:tcPr>
            <w:tcW w:w="3419" w:type="pct"/>
            <w:vMerge/>
            <w:vAlign w:val="center"/>
          </w:tcPr>
          <w:p w:rsidR="005E7F40" w:rsidRPr="00A92402" w:rsidRDefault="005E7F40" w:rsidP="000F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A92402" w:rsidP="00A92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на лабораторные, практические занятия</w:t>
            </w:r>
          </w:p>
        </w:tc>
      </w:tr>
      <w:bookmarkEnd w:id="0"/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1. Технические характеристики вагонов метрополитена 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2. Слесарное дело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 Механическое оборудование вагонов метрополитена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3.1. Кузов вагона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3.2. </w:t>
            </w:r>
            <w:r w:rsidRPr="00A9240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Оборудование салона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3.3. Тележки и рамы тележек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3.4. Колёсная пара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3.5. Буксовый узел. Буксовое и центральное подвешивание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3.6. Тяговая передача и узел подвешивания редуктора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3.7. Карданная и зубчатая муфта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3.8. Узлы подвешивания тяговых электродвигателей и бруса токоприёмника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3.9. Комбинированная автосцепка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3.10. </w:t>
            </w:r>
            <w:proofErr w:type="spellStart"/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Рельсосмазыватель</w:t>
            </w:r>
            <w:proofErr w:type="spellEnd"/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кронштейны крепления приемных катушек систем автоматического регулирования скорости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3.11. Тормозная рычажная передача. Блок тормоз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3.12. Виды технических осмотров и текущих ремонтов вагонов метрополитена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4. Тяговые электродвигатели вагонов метрополитена и вспомогательные машины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 Электрические аппараты силовых цепей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5.1. Общие сведения об электрических аппаратах. Контакты. Электрическая дуга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5.2. </w:t>
            </w:r>
            <w:r w:rsidRPr="00A92402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Токоприёмники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5.3. Индивидуальные контакторы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5.4. Главный разъединитель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5.5. Заземляющее устройство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5.6. Главный предохранитель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5.7. Групповые контакторы (переключатели)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5.8. Кулачковые контакторы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5.9. Резисторы силовых цепей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5.10. Блоки резисторов. Индуктивный шунт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 Аппараты вспомогательных цепей и цепей управления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6.1. Электромагнитные контакторы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6.2. Регулятор давления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9240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.3. Реле управления и защиты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6.4. Выключатели. Переключатели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6.5. Контроллер машиниста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6.6. Электрические печи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6.7. </w:t>
            </w:r>
            <w:proofErr w:type="spellStart"/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Электроконтактная</w:t>
            </w:r>
            <w:proofErr w:type="spellEnd"/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коробка автосцепки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6.8. Плавкие предохранители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6.9. Измерительные приборы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6.10. Аккумуляторная батарея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6.11. Радиооборудование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F40" w:rsidRPr="00A92402" w:rsidTr="00A92402">
        <w:trPr>
          <w:cantSplit/>
          <w:trHeight w:val="20"/>
        </w:trPr>
        <w:tc>
          <w:tcPr>
            <w:tcW w:w="3419" w:type="pct"/>
          </w:tcPr>
          <w:p w:rsidR="005E7F40" w:rsidRPr="00A92402" w:rsidRDefault="005E7F40" w:rsidP="005E7F40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6.12. Расположение электрических аппаратов на вагоне метрополитена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5E7F40" w:rsidRPr="00A92402" w:rsidRDefault="005E7F40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Обязательная контрольная работа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№ 1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7. Общие сведения о схемах электрических цепей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8. Электрические схемы силовых цепей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8.1. Способы управления тяговыми электродвигателями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8.2. Перечень электрооборудования силовых цепей вагонов метрополитена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8.3. Силовые цепи вагонов метрополитена в тяговом режиме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8.4. Силовые цепи вагонов метрополитена в тормозном режиме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9. Электрические схемы цепей управления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9.1. Общие сведения о схеме цепей управления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9.2. Цепи управления вагонов метрополитена в тяговом режиме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9.3. Цепи управления вагонов метрополитена в тормозном режиме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9.4. Резервное управление поездом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9.5. Общие сведения о системе АЛС-АРС. Расположение оборудования на вагоне метрополитена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9.6. Контроль эффективности торможения и бдительности машиниста при работе системы АЛС-АРС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10. Электрические схемы вспомогательных цепей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10.1. Общие сведения о схемах вспомогательных цепей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10.2. Вспомогательные цепи высокого напряжения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10.3. Вспомогательные цепи низкого напряжения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11. Электрические схемы защиты и сигнализации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11.1. Защита электрических цепей вагонов метрополитена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11.2. Цепи сигнализации неисправностей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Обязательная контрольная работа</w:t>
            </w:r>
            <w:r w:rsidR="00F2365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№ 2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tabs>
                <w:tab w:val="left" w:pos="0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402">
              <w:rPr>
                <w:rFonts w:ascii="Times New Roman" w:eastAsia="Calibri" w:hAnsi="Times New Roman" w:cs="Times New Roman"/>
                <w:sz w:val="24"/>
                <w:szCs w:val="24"/>
              </w:rPr>
              <w:t>12. Автоматическая система оповещения и тушения пожара «ИГЛА»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402" w:rsidRPr="00A92402" w:rsidTr="00A92402">
        <w:trPr>
          <w:cantSplit/>
          <w:trHeight w:val="20"/>
        </w:trPr>
        <w:tc>
          <w:tcPr>
            <w:tcW w:w="3419" w:type="pct"/>
          </w:tcPr>
          <w:p w:rsidR="00A92402" w:rsidRPr="00A92402" w:rsidRDefault="00A92402" w:rsidP="00A92402">
            <w:pPr>
              <w:spacing w:after="0" w:line="240" w:lineRule="auto"/>
              <w:jc w:val="right"/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</w:pPr>
            <w:r w:rsidRPr="00A92402"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A92402" w:rsidRPr="00A92402" w:rsidRDefault="00A92402" w:rsidP="00A92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</w:tbl>
    <w:p w:rsidR="000F1BF1" w:rsidRPr="00A92402" w:rsidRDefault="000F1BF1" w:rsidP="00B61B7B">
      <w:pPr>
        <w:pStyle w:val="a7"/>
        <w:ind w:right="-191" w:firstLine="57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5869" w:rsidRPr="00A92402" w:rsidRDefault="007F5869" w:rsidP="00A92402">
      <w:pPr>
        <w:pStyle w:val="a7"/>
        <w:ind w:right="-2" w:firstLine="57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402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0E574B" w:rsidRPr="00A924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Устройство, эксплуатация и ремонт электропоезда</w:t>
      </w:r>
      <w:r w:rsidR="000E574B" w:rsidRPr="00A924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метрополитена</w:t>
      </w:r>
      <w:r w:rsidRPr="00A92402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A92402">
        <w:rPr>
          <w:rFonts w:ascii="Times New Roman" w:hAnsi="Times New Roman" w:cs="Times New Roman"/>
          <w:sz w:val="24"/>
          <w:szCs w:val="24"/>
          <w:lang w:eastAsia="ru-RU"/>
        </w:rPr>
        <w:t>учащиеся должны</w:t>
      </w:r>
      <w:r w:rsidR="00A9240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F21AA" w:rsidRPr="00A92402" w:rsidRDefault="000F21AA" w:rsidP="00A92402">
      <w:pPr>
        <w:widowControl w:val="0"/>
        <w:tabs>
          <w:tab w:val="left" w:pos="709"/>
        </w:tabs>
        <w:spacing w:after="0" w:line="240" w:lineRule="auto"/>
        <w:ind w:right="-191"/>
        <w:jc w:val="both"/>
        <w:rPr>
          <w:rFonts w:ascii="Times New Roman" w:hAnsi="Times New Roman"/>
          <w:b/>
          <w:sz w:val="24"/>
          <w:szCs w:val="24"/>
        </w:rPr>
      </w:pPr>
      <w:r w:rsidRPr="00A92402">
        <w:rPr>
          <w:rFonts w:ascii="Times New Roman" w:hAnsi="Times New Roman"/>
          <w:b/>
          <w:sz w:val="24"/>
          <w:szCs w:val="24"/>
        </w:rPr>
        <w:t>знать:</w:t>
      </w:r>
    </w:p>
    <w:p w:rsidR="005E7F40" w:rsidRPr="00A92402" w:rsidRDefault="005E7F40" w:rsidP="00A92402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 вспомогательные процессы эксплуатации и ремонта подвижного состава метрополитена;</w:t>
      </w:r>
    </w:p>
    <w:p w:rsidR="005E7F40" w:rsidRPr="00A92402" w:rsidRDefault="005E7F40" w:rsidP="00A92402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устройство, правила эксплуатации обслуживаемого оборудования электропоезда; </w:t>
      </w:r>
    </w:p>
    <w:p w:rsidR="005E7F40" w:rsidRPr="00A92402" w:rsidRDefault="005E7F40" w:rsidP="00A92402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характеристики, установленный порядок эксплуатации и содержания электропоезда.</w:t>
      </w:r>
    </w:p>
    <w:p w:rsidR="000F1BF1" w:rsidRPr="00A92402" w:rsidRDefault="000F1BF1" w:rsidP="00B61B7B">
      <w:pPr>
        <w:pStyle w:val="a4"/>
        <w:widowControl w:val="0"/>
        <w:tabs>
          <w:tab w:val="left" w:pos="993"/>
        </w:tabs>
        <w:spacing w:after="0" w:line="240" w:lineRule="auto"/>
        <w:ind w:left="0" w:right="-191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8187"/>
      </w:tblGrid>
      <w:tr w:rsidR="000F21AA" w:rsidRPr="00A92402" w:rsidTr="00A92402">
        <w:tc>
          <w:tcPr>
            <w:tcW w:w="1808" w:type="dxa"/>
          </w:tcPr>
          <w:p w:rsidR="000F21AA" w:rsidRPr="00A92402" w:rsidRDefault="000F21AA" w:rsidP="00B61B7B">
            <w:pPr>
              <w:autoSpaceDE w:val="0"/>
              <w:autoSpaceDN w:val="0"/>
              <w:spacing w:after="0" w:line="240" w:lineRule="auto"/>
              <w:ind w:right="-19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02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187" w:type="dxa"/>
          </w:tcPr>
          <w:p w:rsidR="000F21AA" w:rsidRPr="00A92402" w:rsidRDefault="000E574B" w:rsidP="000E574B">
            <w:pPr>
              <w:spacing w:after="0" w:line="240" w:lineRule="auto"/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2402">
              <w:rPr>
                <w:rFonts w:ascii="Times New Roman" w:hAnsi="Times New Roman" w:cs="Times New Roman"/>
                <w:sz w:val="24"/>
                <w:szCs w:val="24"/>
              </w:rPr>
              <w:t>Бобров</w:t>
            </w:r>
            <w:r w:rsidR="001210FF" w:rsidRPr="00A92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4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1BF1" w:rsidRPr="00A92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24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210FF" w:rsidRPr="00A92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21AA" w:rsidRPr="00A924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мастер производственного обучения</w:t>
            </w:r>
            <w:r w:rsidR="000F21AA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учреждения образования «</w:t>
            </w:r>
            <w:r w:rsidR="001210FF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265CE3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транспорта </w:t>
            </w:r>
            <w:r w:rsidR="001210FF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имени </w:t>
            </w:r>
            <w:proofErr w:type="spellStart"/>
            <w:r w:rsidR="001210FF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»</w:t>
            </w:r>
            <w:r w:rsidR="001210FF" w:rsidRPr="00A92402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0F21AA" w:rsidRPr="00A92402" w:rsidRDefault="000F21AA" w:rsidP="00A92402">
      <w:pPr>
        <w:pStyle w:val="a4"/>
        <w:widowControl w:val="0"/>
        <w:tabs>
          <w:tab w:val="left" w:pos="993"/>
        </w:tabs>
        <w:spacing w:after="0" w:line="240" w:lineRule="auto"/>
        <w:ind w:left="0" w:right="38" w:firstLine="567"/>
        <w:jc w:val="both"/>
        <w:rPr>
          <w:rFonts w:ascii="Times New Roman" w:hAnsi="Times New Roman"/>
          <w:sz w:val="24"/>
          <w:szCs w:val="24"/>
        </w:rPr>
      </w:pPr>
    </w:p>
    <w:p w:rsidR="00207DF6" w:rsidRPr="00A92402" w:rsidRDefault="001F4F37" w:rsidP="00A92402">
      <w:pPr>
        <w:pStyle w:val="a4"/>
        <w:widowControl w:val="0"/>
        <w:tabs>
          <w:tab w:val="left" w:pos="993"/>
        </w:tabs>
        <w:spacing w:after="0" w:line="240" w:lineRule="auto"/>
        <w:ind w:left="0" w:right="-2"/>
        <w:jc w:val="both"/>
        <w:rPr>
          <w:rFonts w:ascii="Times New Roman" w:hAnsi="Times New Roman"/>
          <w:sz w:val="24"/>
          <w:szCs w:val="24"/>
        </w:rPr>
      </w:pPr>
      <w:r w:rsidRPr="00A92402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sectPr w:rsidR="00207DF6" w:rsidRPr="00A92402" w:rsidSect="00A9240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6B" w:rsidRDefault="00EC3F6B" w:rsidP="00AA22DC">
      <w:pPr>
        <w:spacing w:after="0" w:line="240" w:lineRule="auto"/>
      </w:pPr>
      <w:r>
        <w:separator/>
      </w:r>
    </w:p>
  </w:endnote>
  <w:endnote w:type="continuationSeparator" w:id="0">
    <w:p w:rsidR="00EC3F6B" w:rsidRDefault="00EC3F6B" w:rsidP="00AA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6B" w:rsidRDefault="00EC3F6B" w:rsidP="00AA22DC">
      <w:pPr>
        <w:spacing w:after="0" w:line="240" w:lineRule="auto"/>
      </w:pPr>
      <w:r>
        <w:separator/>
      </w:r>
    </w:p>
  </w:footnote>
  <w:footnote w:type="continuationSeparator" w:id="0">
    <w:p w:rsidR="00EC3F6B" w:rsidRDefault="00EC3F6B" w:rsidP="00AA22DC">
      <w:pPr>
        <w:spacing w:after="0" w:line="240" w:lineRule="auto"/>
      </w:pPr>
      <w:r>
        <w:continuationSeparator/>
      </w:r>
    </w:p>
  </w:footnote>
  <w:footnote w:id="1">
    <w:p w:rsidR="00AA22DC" w:rsidRPr="00AA22DC" w:rsidRDefault="00AA22DC">
      <w:pPr>
        <w:pStyle w:val="a8"/>
        <w:rPr>
          <w:rFonts w:ascii="Times New Roman" w:hAnsi="Times New Roman" w:cs="Times New Roman"/>
        </w:rPr>
      </w:pPr>
      <w:r w:rsidRPr="00AA22DC">
        <w:rPr>
          <w:rStyle w:val="aa"/>
          <w:rFonts w:ascii="Times New Roman" w:hAnsi="Times New Roman" w:cs="Times New Roman"/>
        </w:rPr>
        <w:footnoteRef/>
      </w:r>
      <w:r w:rsidRPr="00AA22DC">
        <w:rPr>
          <w:rFonts w:ascii="Times New Roman" w:hAnsi="Times New Roman" w:cs="Times New Roman"/>
        </w:rPr>
        <w:t xml:space="preserve"> Для метрополитена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A572B"/>
    <w:rsid w:val="000A7B07"/>
    <w:rsid w:val="000C1D5E"/>
    <w:rsid w:val="000E574B"/>
    <w:rsid w:val="000F1BF1"/>
    <w:rsid w:val="000F21AA"/>
    <w:rsid w:val="001210FF"/>
    <w:rsid w:val="001F0DB1"/>
    <w:rsid w:val="001F4F37"/>
    <w:rsid w:val="00207DF6"/>
    <w:rsid w:val="00265CE3"/>
    <w:rsid w:val="002B393A"/>
    <w:rsid w:val="00312B2F"/>
    <w:rsid w:val="003F4461"/>
    <w:rsid w:val="00527C24"/>
    <w:rsid w:val="00532005"/>
    <w:rsid w:val="00540B15"/>
    <w:rsid w:val="005E7F40"/>
    <w:rsid w:val="005F1CB1"/>
    <w:rsid w:val="00686E44"/>
    <w:rsid w:val="007F1B5B"/>
    <w:rsid w:val="007F5869"/>
    <w:rsid w:val="00856126"/>
    <w:rsid w:val="00943A56"/>
    <w:rsid w:val="009B6713"/>
    <w:rsid w:val="009C5381"/>
    <w:rsid w:val="009C572B"/>
    <w:rsid w:val="00A92402"/>
    <w:rsid w:val="00AA22DC"/>
    <w:rsid w:val="00B61B7B"/>
    <w:rsid w:val="00B856C2"/>
    <w:rsid w:val="00C67AFC"/>
    <w:rsid w:val="00DC698C"/>
    <w:rsid w:val="00E75979"/>
    <w:rsid w:val="00EC3F6B"/>
    <w:rsid w:val="00F23659"/>
    <w:rsid w:val="00F24A36"/>
    <w:rsid w:val="00FA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F592C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24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65CE3"/>
    <w:pPr>
      <w:spacing w:after="0" w:line="240" w:lineRule="auto"/>
    </w:pPr>
  </w:style>
  <w:style w:type="paragraph" w:styleId="a8">
    <w:name w:val="footnote text"/>
    <w:basedOn w:val="a"/>
    <w:link w:val="a9"/>
    <w:uiPriority w:val="99"/>
    <w:semiHidden/>
    <w:unhideWhenUsed/>
    <w:rsid w:val="00AA22D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A22DC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A22D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924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55AF4414-D777-4FFD-BDA7-42C25681B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10</cp:revision>
  <cp:lastPrinted>2022-12-21T12:52:00Z</cp:lastPrinted>
  <dcterms:created xsi:type="dcterms:W3CDTF">2022-12-21T12:10:00Z</dcterms:created>
  <dcterms:modified xsi:type="dcterms:W3CDTF">2023-03-13T13:45:00Z</dcterms:modified>
</cp:coreProperties>
</file>